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C4" w:rsidRDefault="004976C4" w:rsidP="004976C4">
      <w:pPr>
        <w:tabs>
          <w:tab w:val="right" w:pos="14601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  <w:t>SP-170875</w:t>
      </w:r>
    </w:p>
    <w:p w:rsidR="004976C4" w:rsidRPr="003C4BC8" w:rsidRDefault="004976C4" w:rsidP="004976C4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4976C4" w:rsidRDefault="004976C4" w:rsidP="004976C4">
      <w:pPr>
        <w:rPr>
          <w:rFonts w:ascii="Calibri" w:eastAsia="Calibri" w:hAnsi="Calibri" w:cs="Times New Roman"/>
        </w:rPr>
      </w:pPr>
    </w:p>
    <w:p w:rsidR="004976C4" w:rsidRDefault="004976C4" w:rsidP="004976C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4976C4">
        <w:rPr>
          <w:rFonts w:ascii="Calibri" w:eastAsia="Calibri" w:hAnsi="Calibri" w:cs="Times New Roman"/>
          <w:b/>
          <w:sz w:val="24"/>
          <w:szCs w:val="24"/>
        </w:rPr>
        <w:t>Rel-15 CRs on Battery Efficient Security for very low Throughput MTC Devices</w:t>
      </w:r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4976C4" w:rsidRDefault="004976C4" w:rsidP="004976C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WG3</w:t>
      </w:r>
    </w:p>
    <w:p w:rsidR="004976C4" w:rsidRDefault="004976C4" w:rsidP="004976C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4976C4">
        <w:rPr>
          <w:rFonts w:ascii="Calibri" w:eastAsia="Calibri" w:hAnsi="Calibri" w:cs="Times New Roman"/>
          <w:b/>
          <w:sz w:val="24"/>
          <w:szCs w:val="24"/>
        </w:rPr>
        <w:t>BEST_MTC_Sec</w:t>
      </w:r>
    </w:p>
    <w:p w:rsidR="004976C4" w:rsidRDefault="004976C4" w:rsidP="004976C4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14C</w:t>
      </w:r>
    </w:p>
    <w:p w:rsidR="004976C4" w:rsidRDefault="004976C4" w:rsidP="004976C4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was agreed by SA WG3 and is provided to TSG SA#78 for approval:</w:t>
      </w:r>
    </w:p>
    <w:p w:rsidR="004976C4" w:rsidRDefault="004976C4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4976C4" w:rsidRPr="004976C4" w:rsidTr="004976C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4976C4" w:rsidRPr="004976C4" w:rsidRDefault="004976C4" w:rsidP="004976C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976C4" w:rsidRPr="004976C4" w:rsidTr="004976C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33.163</w:t>
            </w:r>
          </w:p>
        </w:tc>
        <w:tc>
          <w:tcPr>
            <w:tcW w:w="708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567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Collection of editorial changes to BEST TS 33.163</w:t>
            </w:r>
          </w:p>
        </w:tc>
        <w:tc>
          <w:tcPr>
            <w:tcW w:w="567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850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S3-173459</w:t>
            </w:r>
          </w:p>
        </w:tc>
        <w:tc>
          <w:tcPr>
            <w:tcW w:w="1984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Juniper Networks, KPN, Vodafone</w:t>
            </w:r>
          </w:p>
        </w:tc>
        <w:tc>
          <w:tcPr>
            <w:tcW w:w="1133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BEST_MTC_Sec</w:t>
            </w:r>
          </w:p>
        </w:tc>
        <w:tc>
          <w:tcPr>
            <w:tcW w:w="2693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2, 3.1, 4.4.1, 4.6.1.1, 4.6.1.2, 5.1.1, 5.1.2, 5.1.3, 6.2.2, 6.2.4, 6.2.5</w:t>
            </w:r>
          </w:p>
        </w:tc>
        <w:tc>
          <w:tcPr>
            <w:tcW w:w="1133" w:type="dxa"/>
          </w:tcPr>
          <w:p w:rsidR="004976C4" w:rsidRPr="004976C4" w:rsidRDefault="004976C4" w:rsidP="004976C4">
            <w:pPr>
              <w:rPr>
                <w:rFonts w:ascii="Arial" w:hAnsi="Arial" w:cs="Arial"/>
                <w:sz w:val="16"/>
              </w:rPr>
            </w:pPr>
          </w:p>
        </w:tc>
      </w:tr>
    </w:tbl>
    <w:p w:rsidR="004976C4" w:rsidRDefault="004976C4"/>
    <w:p w:rsidR="0051247A" w:rsidRDefault="0051247A"/>
    <w:sectPr w:rsidR="0051247A" w:rsidSect="004976C4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drawingGridHorizontalSpacing w:val="110"/>
  <w:displayHorizontalDrawingGridEvery w:val="2"/>
  <w:characterSpacingControl w:val="doNotCompress"/>
  <w:compat/>
  <w:rsids>
    <w:rsidRoot w:val="004976C4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6C4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521</Characters>
  <Application>Microsoft Office Word</Application>
  <DocSecurity>0</DocSecurity>
  <Lines>4</Lines>
  <Paragraphs>1</Paragraphs>
  <ScaleCrop>false</ScaleCrop>
  <Company>ETSI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2017-12-13T09:19:00Z</dcterms:created>
  <dcterms:modified xsi:type="dcterms:W3CDTF">2017-12-13T09:20:00Z</dcterms:modified>
</cp:coreProperties>
</file>